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0D32F440" w:rsidR="00BC6A2B" w:rsidRDefault="006905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5B2F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="005B2F1A">
        <w:rPr>
          <w:b/>
          <w:sz w:val="24"/>
          <w:szCs w:val="24"/>
        </w:rPr>
        <w:t xml:space="preserve"> 2022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78890F9A" w:rsidR="006E4B79" w:rsidRDefault="001F7799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1F42EF">
              <w:rPr>
                <w:sz w:val="24"/>
                <w:szCs w:val="24"/>
              </w:rPr>
              <w:t xml:space="preserve"> Financials</w:t>
            </w:r>
            <w:r w:rsidR="00C050D1">
              <w:rPr>
                <w:sz w:val="24"/>
                <w:szCs w:val="24"/>
              </w:rPr>
              <w:t>- Ending Balance $2,904,787 on BS</w:t>
            </w:r>
          </w:p>
          <w:p w14:paraId="3D286C79" w14:textId="77777777" w:rsidR="00C050D1" w:rsidRDefault="00C050D1" w:rsidP="00C0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F229CB" w14:textId="52AAF5C5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4C74FCAF" w14:textId="0DA9CD4A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383FAD70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21BB5CD0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C050D1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– Facilities Grant 80K / Also eligible for Federal, need to look at building condition needs, looking at resource officer, Lease renewal approaching</w:t>
            </w:r>
            <w:r w:rsidR="00C6451A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- Eric </w:t>
            </w:r>
            <w:proofErr w:type="spellStart"/>
            <w:r w:rsidR="00C6451A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Oshner</w:t>
            </w:r>
            <w:proofErr w:type="spellEnd"/>
            <w:r w:rsidR="00C6451A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  <w:proofErr w:type="spellStart"/>
            <w:r w:rsidR="00C6451A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negoaited</w:t>
            </w:r>
            <w:proofErr w:type="spellEnd"/>
            <w:r w:rsidR="00C6451A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last one, need to reach out to him, need to look at having policy’s revied by outside consultant after each legislative cycle. 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39DB" w14:textId="77777777" w:rsidR="00DB1CE9" w:rsidRDefault="00DB1CE9">
      <w:pPr>
        <w:spacing w:after="0" w:line="240" w:lineRule="auto"/>
      </w:pPr>
      <w:r>
        <w:separator/>
      </w:r>
    </w:p>
  </w:endnote>
  <w:endnote w:type="continuationSeparator" w:id="0">
    <w:p w14:paraId="613D806A" w14:textId="77777777" w:rsidR="00DB1CE9" w:rsidRDefault="00DB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484" w14:textId="77777777" w:rsidR="00DB1CE9" w:rsidRDefault="00DB1CE9">
      <w:pPr>
        <w:spacing w:after="0" w:line="240" w:lineRule="auto"/>
      </w:pPr>
      <w:r>
        <w:separator/>
      </w:r>
    </w:p>
  </w:footnote>
  <w:footnote w:type="continuationSeparator" w:id="0">
    <w:p w14:paraId="0A197CE8" w14:textId="77777777" w:rsidR="00DB1CE9" w:rsidRDefault="00DB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F42EF"/>
    <w:rsid w:val="001F7799"/>
    <w:rsid w:val="00357E3E"/>
    <w:rsid w:val="00363818"/>
    <w:rsid w:val="004600B5"/>
    <w:rsid w:val="005906C4"/>
    <w:rsid w:val="005B2F1A"/>
    <w:rsid w:val="005E041F"/>
    <w:rsid w:val="0069055C"/>
    <w:rsid w:val="006E4B79"/>
    <w:rsid w:val="006F768D"/>
    <w:rsid w:val="00770676"/>
    <w:rsid w:val="00774A16"/>
    <w:rsid w:val="00890329"/>
    <w:rsid w:val="00914A8D"/>
    <w:rsid w:val="00A175A3"/>
    <w:rsid w:val="00AD4670"/>
    <w:rsid w:val="00B13947"/>
    <w:rsid w:val="00BB1BF7"/>
    <w:rsid w:val="00BC6A2B"/>
    <w:rsid w:val="00BE7993"/>
    <w:rsid w:val="00C050D1"/>
    <w:rsid w:val="00C264B1"/>
    <w:rsid w:val="00C6451A"/>
    <w:rsid w:val="00CA7BD6"/>
    <w:rsid w:val="00CC3705"/>
    <w:rsid w:val="00DA410F"/>
    <w:rsid w:val="00DB1CE9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cp:lastPrinted>2022-10-19T12:43:00Z</cp:lastPrinted>
  <dcterms:created xsi:type="dcterms:W3CDTF">2023-03-21T19:10:00Z</dcterms:created>
  <dcterms:modified xsi:type="dcterms:W3CDTF">2023-03-21T19:10:00Z</dcterms:modified>
</cp:coreProperties>
</file>